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招租公告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B座部分办公室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我单位现在有房屋面向社会公开招租，请有意向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前来咨询，现将有关情况公告如下。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一、招租房屋情况</w:t>
      </w:r>
    </w:p>
    <w:tbl>
      <w:tblPr>
        <w:tblStyle w:val="11"/>
        <w:tblpPr w:leftFromText="180" w:rightFromText="180" w:vertAnchor="text" w:horzAnchor="page" w:tblpXSpec="center" w:tblpY="573"/>
        <w:tblOverlap w:val="never"/>
        <w:tblW w:w="7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647"/>
        <w:gridCol w:w="1521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地址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楼宇房号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面积（m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vertAlign w:val="superscript"/>
                <w:lang w:bidi="mn-Mong-CN"/>
              </w:rPr>
              <w:t>2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）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val="en-US" w:eastAsia="zh-CN" w:bidi="mn-Mong-CN"/>
              </w:rPr>
              <w:t>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eastAsia="zh-CN" w:bidi="mn-Mong-CN"/>
              </w:rPr>
              <w:t>出租</w:t>
            </w:r>
            <w:r>
              <w:rPr>
                <w:rFonts w:hint="eastAsia" w:ascii="仿宋" w:hAnsi="仿宋" w:eastAsia="仿宋" w:cs="Times New Roman"/>
                <w:b/>
                <w:kern w:val="0"/>
                <w:sz w:val="21"/>
                <w:szCs w:val="21"/>
                <w:lang w:bidi="mn-Mong-CN"/>
              </w:rPr>
              <w:t>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成都市武侯区人民南路四段13号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B座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办公室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5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10.63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B座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办公室204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10.95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B座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办公室206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9.95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ascii="仿宋" w:hAnsi="仿宋" w:eastAsia="仿宋" w:cs="Times New Roman"/>
                <w:kern w:val="0"/>
                <w:sz w:val="21"/>
                <w:szCs w:val="21"/>
                <w:lang w:bidi="mn-Mong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-202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bidi="mn-Mong-CN"/>
              </w:rPr>
              <w:t>.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mn-Mong-CN"/>
              </w:rPr>
              <w:t>7</w:t>
            </w:r>
          </w:p>
        </w:tc>
      </w:tr>
    </w:tbl>
    <w:p>
      <w:pPr>
        <w:spacing w:line="570" w:lineRule="exact"/>
        <w:jc w:val="center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招租房屋情况一览表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二、竞租条件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（一）参与竞租者应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/>
          <w:sz w:val="32"/>
          <w:szCs w:val="32"/>
        </w:rPr>
        <w:t>有实质性科技合作的企业，以及与我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/>
          <w:sz w:val="32"/>
          <w:szCs w:val="32"/>
        </w:rPr>
        <w:t>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/>
          <w:sz w:val="32"/>
          <w:szCs w:val="32"/>
        </w:rPr>
        <w:t>相关的学会协会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杂志社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物业服务机构</w:t>
      </w:r>
      <w:r>
        <w:rPr>
          <w:rFonts w:hint="eastAsia" w:ascii="仿宋" w:hAnsi="仿宋" w:eastAsia="仿宋"/>
          <w:sz w:val="32"/>
          <w:szCs w:val="32"/>
        </w:rPr>
        <w:t>等。同等条件下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我所所办企业</w:t>
      </w:r>
      <w:r>
        <w:rPr>
          <w:rFonts w:hint="eastAsia" w:ascii="仿宋" w:hAnsi="仿宋" w:eastAsia="仿宋"/>
          <w:sz w:val="32"/>
          <w:szCs w:val="32"/>
        </w:rPr>
        <w:t>优先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租用。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（二）参与竞租者必须严格遵守国家各项法律法规和我单位的有关规定。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三、竞租须知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（一）竞租人主体资格：具有独立承担民事责任能力的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法人单位、个体经营户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起租价和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起租价66</w:t>
      </w:r>
      <w:r>
        <w:rPr>
          <w:rFonts w:hint="eastAsia" w:ascii="仿宋" w:hAnsi="仿宋" w:eastAsia="仿宋"/>
          <w:sz w:val="32"/>
          <w:szCs w:val="32"/>
        </w:rPr>
        <w:t>元/平方米﹒月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付款周期不小于3个月，按照</w:t>
      </w:r>
      <w:bookmarkStart w:id="0" w:name="_GoBack"/>
      <w:r>
        <w:rPr>
          <w:rFonts w:hint="eastAsia" w:ascii="仿宋" w:hAnsi="仿宋" w:eastAsia="仿宋"/>
          <w:sz w:val="32"/>
          <w:szCs w:val="32"/>
          <w:highlight w:val="none"/>
        </w:rPr>
        <w:t>上</w:t>
      </w:r>
      <w:bookmarkEnd w:id="0"/>
      <w:r>
        <w:rPr>
          <w:rFonts w:hint="eastAsia" w:ascii="仿宋" w:hAnsi="仿宋" w:eastAsia="仿宋"/>
          <w:sz w:val="32"/>
          <w:szCs w:val="32"/>
        </w:rPr>
        <w:t>付款原则，以《房屋租赁合同》的约定支付。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（三）响应起止时间：202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日至2026年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（四）竞租人报名时应提交：营业执照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或法人证书复印件、</w:t>
      </w:r>
      <w:r>
        <w:rPr>
          <w:rFonts w:hint="eastAsia" w:ascii="仿宋" w:hAnsi="仿宋" w:eastAsia="仿宋"/>
          <w:sz w:val="32"/>
          <w:szCs w:val="32"/>
        </w:rPr>
        <w:t>竞租报价单。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何骁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028-85232087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农业农村部成都沼气科学研究所</w:t>
      </w:r>
    </w:p>
    <w:p>
      <w:pPr>
        <w:spacing w:line="57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1"/>
    <w:rsid w:val="000B031F"/>
    <w:rsid w:val="000D5968"/>
    <w:rsid w:val="000E103A"/>
    <w:rsid w:val="0011354B"/>
    <w:rsid w:val="00124321"/>
    <w:rsid w:val="001758FB"/>
    <w:rsid w:val="001A1DC5"/>
    <w:rsid w:val="00251328"/>
    <w:rsid w:val="00254CD2"/>
    <w:rsid w:val="002E26C7"/>
    <w:rsid w:val="00332E42"/>
    <w:rsid w:val="003351E1"/>
    <w:rsid w:val="00345BDC"/>
    <w:rsid w:val="00375408"/>
    <w:rsid w:val="003A568D"/>
    <w:rsid w:val="00432704"/>
    <w:rsid w:val="004B55DC"/>
    <w:rsid w:val="00696E4A"/>
    <w:rsid w:val="006C7898"/>
    <w:rsid w:val="00726816"/>
    <w:rsid w:val="00740D7C"/>
    <w:rsid w:val="008800DF"/>
    <w:rsid w:val="008D07C8"/>
    <w:rsid w:val="008E1065"/>
    <w:rsid w:val="008F6FE3"/>
    <w:rsid w:val="00925E72"/>
    <w:rsid w:val="00946668"/>
    <w:rsid w:val="00960033"/>
    <w:rsid w:val="00974E74"/>
    <w:rsid w:val="00975853"/>
    <w:rsid w:val="00A462C1"/>
    <w:rsid w:val="00AB50A8"/>
    <w:rsid w:val="00AC62B8"/>
    <w:rsid w:val="00B309B7"/>
    <w:rsid w:val="00B44FD8"/>
    <w:rsid w:val="00B932FC"/>
    <w:rsid w:val="00BB1D3B"/>
    <w:rsid w:val="00BF1FA6"/>
    <w:rsid w:val="00C46F0B"/>
    <w:rsid w:val="00D0154E"/>
    <w:rsid w:val="00D83D60"/>
    <w:rsid w:val="00E473BA"/>
    <w:rsid w:val="00EA0226"/>
    <w:rsid w:val="00ED00B0"/>
    <w:rsid w:val="00EF1B2C"/>
    <w:rsid w:val="00F32EC8"/>
    <w:rsid w:val="027E2712"/>
    <w:rsid w:val="07200A96"/>
    <w:rsid w:val="0BD63F2D"/>
    <w:rsid w:val="0C946ECA"/>
    <w:rsid w:val="0D961154"/>
    <w:rsid w:val="135547CA"/>
    <w:rsid w:val="148937C0"/>
    <w:rsid w:val="2B21319D"/>
    <w:rsid w:val="2D26690B"/>
    <w:rsid w:val="3C3706A6"/>
    <w:rsid w:val="47870D00"/>
    <w:rsid w:val="48541414"/>
    <w:rsid w:val="4C7B1EA3"/>
    <w:rsid w:val="4F9757C3"/>
    <w:rsid w:val="520520E5"/>
    <w:rsid w:val="54AD1680"/>
    <w:rsid w:val="58226960"/>
    <w:rsid w:val="59E650AE"/>
    <w:rsid w:val="673D5A3D"/>
    <w:rsid w:val="6AE6478A"/>
    <w:rsid w:val="6E0A7BCA"/>
    <w:rsid w:val="720B0819"/>
    <w:rsid w:val="721B5F38"/>
    <w:rsid w:val="727669D4"/>
    <w:rsid w:val="771C7BF8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7"/>
    <w:qFormat/>
    <w:uiPriority w:val="59"/>
    <w:rPr>
      <w:rFonts w:ascii="Calibri" w:hAnsi="Calibri" w:eastAsia="宋体" w:cs="Times New Roman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400</Words>
  <Characters>477</Characters>
  <Lines>3</Lines>
  <Paragraphs>1</Paragraphs>
  <TotalTime>2</TotalTime>
  <ScaleCrop>false</ScaleCrop>
  <LinksUpToDate>false</LinksUpToDate>
  <CharactersWithSpaces>500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2025-11-24T01:57:00Z</dcterms:created>
  <dc:creator>zyf</dc:creator>
  <cp:lastModifiedBy>何骁</cp:lastModifiedBy>
  <dcterms:modified xsi:type="dcterms:W3CDTF">2026-05-26T01:25:43Z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eyJoZGlkIjoiMjM4YjAxMDE3NGIxYjAxYmRjYjRkNDdhNmVhODBkMzUiLCJ1c2VySWQiOiI5NDMyNDU1MjkifQ==</vt:lpwstr>
  </property>
  <property fmtid="{D5CDD505-2E9C-101B-9397-08002B2CF9AE}" pid="3" name="KSOProductBuildVer">
    <vt:lpwstr>2052-10.1.0.7698</vt:lpwstr>
  </property>
  <property fmtid="{D5CDD505-2E9C-101B-9397-08002B2CF9AE}" pid="4" name="ICV">
    <vt:lpwstr>FC8A64DC911446A2978966678F70D521_12</vt:lpwstr>
  </property>
</Properties>
</file>