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7D" w:rsidRPr="00DC1863" w:rsidRDefault="00E55F7D" w:rsidP="00DC1863">
      <w:pPr>
        <w:snapToGrid w:val="0"/>
        <w:spacing w:line="240" w:lineRule="atLeast"/>
        <w:jc w:val="center"/>
        <w:rPr>
          <w:rFonts w:ascii="华文中宋" w:eastAsia="华文中宋" w:hAnsi="华文中宋" w:hint="eastAsia"/>
          <w:sz w:val="44"/>
          <w:szCs w:val="44"/>
        </w:rPr>
      </w:pPr>
      <w:r w:rsidRPr="00DC1863">
        <w:rPr>
          <w:rFonts w:ascii="华文中宋" w:eastAsia="华文中宋" w:hAnsi="华文中宋" w:hint="eastAsia"/>
          <w:sz w:val="44"/>
          <w:szCs w:val="44"/>
        </w:rPr>
        <w:t>《关于进一步完善中央财政科研项目资金管理等政策的若干意见》</w:t>
      </w:r>
    </w:p>
    <w:p w:rsidR="00E55F7D" w:rsidRPr="00DC1863" w:rsidRDefault="00E55F7D" w:rsidP="00DC1863">
      <w:pPr>
        <w:jc w:val="center"/>
        <w:rPr>
          <w:rFonts w:ascii="华文仿宋" w:eastAsia="华文仿宋" w:hAnsi="华文仿宋" w:hint="eastAsia"/>
          <w:sz w:val="32"/>
          <w:szCs w:val="32"/>
        </w:rPr>
      </w:pPr>
      <w:r w:rsidRPr="00DC1863">
        <w:rPr>
          <w:rFonts w:ascii="华文仿宋" w:eastAsia="华文仿宋" w:hAnsi="华文仿宋" w:hint="eastAsia"/>
          <w:sz w:val="32"/>
          <w:szCs w:val="32"/>
        </w:rPr>
        <w:t>（中办发〔2016〕50号）</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w:t>
      </w:r>
      <w:bookmarkStart w:id="0" w:name="_GoBack"/>
      <w:bookmarkEnd w:id="0"/>
      <w:r w:rsidRPr="00DC1863">
        <w:rPr>
          <w:rFonts w:ascii="华文仿宋" w:eastAsia="华文仿宋" w:hAnsi="华文仿宋" w:hint="eastAsia"/>
          <w:sz w:val="32"/>
          <w:szCs w:val="32"/>
        </w:rPr>
        <w:t>科研项目资金管理不够完善等问题。为贯彻落实中央关于深化改革创新、形成充满活力的科技管理和运行机制的要求，进一步完善中央财政科研项目资金管理等政策，现提出以下意见。</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一、总体要求</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——坚持以人为本。以调动科研人员积极性和创造性为</w:t>
      </w:r>
      <w:r w:rsidRPr="00DC1863">
        <w:rPr>
          <w:rFonts w:ascii="华文仿宋" w:eastAsia="华文仿宋" w:hAnsi="华文仿宋" w:hint="eastAsia"/>
          <w:sz w:val="32"/>
          <w:szCs w:val="32"/>
        </w:rPr>
        <w:lastRenderedPageBreak/>
        <w:t>出发点和落脚点，强化激励机制，加大激励力度，激发创新创造活力。</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——坚持遵循规律。按照科研活动规律和财政预算管理要求，完善管理政策，优化管理流程，改进管理方式，适应科研活动实际需要。</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——坚持政策落实落地。细化实化政策规定，加强督查，狠抓落实，打通政策执行中的“堵点”，增强科研人员改革的成就感和获得感。</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二、改进中央财政科研项目资金管理</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（一）简化预算编制，下放预算调剂权限。根据科研活动规律和特点，改进预算编制方法，实行部门预算批复</w:t>
      </w:r>
      <w:proofErr w:type="gramStart"/>
      <w:r w:rsidRPr="00DC1863">
        <w:rPr>
          <w:rFonts w:ascii="华文仿宋" w:eastAsia="华文仿宋" w:hAnsi="华文仿宋" w:hint="eastAsia"/>
          <w:sz w:val="32"/>
          <w:szCs w:val="32"/>
        </w:rPr>
        <w:t>前项目</w:t>
      </w:r>
      <w:proofErr w:type="gramEnd"/>
      <w:r w:rsidRPr="00DC1863">
        <w:rPr>
          <w:rFonts w:ascii="华文仿宋" w:eastAsia="华文仿宋" w:hAnsi="华文仿宋" w:hint="eastAsia"/>
          <w:sz w:val="32"/>
          <w:szCs w:val="32"/>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w:t>
      </w:r>
      <w:r w:rsidRPr="00DC1863">
        <w:rPr>
          <w:rFonts w:ascii="华文仿宋" w:eastAsia="华文仿宋" w:hAnsi="华文仿宋" w:hint="eastAsia"/>
          <w:sz w:val="32"/>
          <w:szCs w:val="32"/>
        </w:rPr>
        <w:lastRenderedPageBreak/>
        <w:t>预算并按规定统筹安排使用，其中不超过直接费用10%的，不需要提供预算测算依据。</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w:t>
      </w:r>
      <w:r w:rsidRPr="00DC1863">
        <w:rPr>
          <w:rFonts w:ascii="华文仿宋" w:eastAsia="华文仿宋" w:hAnsi="华文仿宋" w:hint="eastAsia"/>
          <w:sz w:val="32"/>
          <w:szCs w:val="32"/>
        </w:rPr>
        <w:lastRenderedPageBreak/>
        <w:t>年后未使用完的，按规定收回。</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（五）自主规范管理横向经费。项目承担单位以市场委托方式取得的横向经费，纳入单位财务统一管理，由项目承担单位按照委托方要求或合同约定管理使用。</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三、完善中央高校、科研院所差旅会议管理</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四、完善中央高校、科研院所科研仪器设备采购管理</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lastRenderedPageBreak/>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（二）优化进口仪器设备采购服务。对中央高校、科研院所采购进口仪器设备实行备案制管理。继续落实进口科研教学用品免税政策。</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五、完善中央高校、科研院所基本建设项目管理</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六、规范管理，改进服务</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（一）强化法人责任，规范资金管理。项目承担单位要</w:t>
      </w:r>
      <w:r w:rsidRPr="00DC1863">
        <w:rPr>
          <w:rFonts w:ascii="华文仿宋" w:eastAsia="华文仿宋" w:hAnsi="华文仿宋" w:hint="eastAsia"/>
          <w:sz w:val="32"/>
          <w:szCs w:val="32"/>
        </w:rPr>
        <w:lastRenderedPageBreak/>
        <w:t>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DC1863">
        <w:rPr>
          <w:rFonts w:ascii="华文仿宋" w:eastAsia="华文仿宋" w:hAnsi="华文仿宋" w:hint="eastAsia"/>
          <w:sz w:val="32"/>
          <w:szCs w:val="32"/>
        </w:rPr>
        <w:t>外拨资金</w:t>
      </w:r>
      <w:proofErr w:type="gramEnd"/>
      <w:r w:rsidRPr="00DC1863">
        <w:rPr>
          <w:rFonts w:ascii="华文仿宋" w:eastAsia="华文仿宋" w:hAnsi="华文仿宋" w:hint="eastAsia"/>
          <w:sz w:val="32"/>
          <w:szCs w:val="32"/>
        </w:rPr>
        <w:t>、结余资金使用）、研究成果等情况。</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w:t>
      </w:r>
      <w:r w:rsidRPr="00DC1863">
        <w:rPr>
          <w:rFonts w:ascii="华文仿宋" w:eastAsia="华文仿宋" w:hAnsi="华文仿宋" w:hint="eastAsia"/>
          <w:sz w:val="32"/>
          <w:szCs w:val="32"/>
        </w:rPr>
        <w:lastRenderedPageBreak/>
        <w:t>需要的内部报销规定，切实解决野外考察、心理测试等科研活动中无法取得发票或财政性票据，以及邀请外国专家来华参加学术交流发生费用等的报销问题。</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七、加强制度建设和工作督查，确保政策措施落地见效</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w:t>
      </w:r>
      <w:proofErr w:type="gramStart"/>
      <w:r w:rsidRPr="00DC1863">
        <w:rPr>
          <w:rFonts w:ascii="华文仿宋" w:eastAsia="华文仿宋" w:hAnsi="华文仿宋" w:hint="eastAsia"/>
          <w:sz w:val="32"/>
          <w:szCs w:val="32"/>
        </w:rPr>
        <w:t>费内部</w:t>
      </w:r>
      <w:proofErr w:type="gramEnd"/>
      <w:r w:rsidRPr="00DC1863">
        <w:rPr>
          <w:rFonts w:ascii="华文仿宋" w:eastAsia="华文仿宋" w:hAnsi="华文仿宋" w:hint="eastAsia"/>
          <w:sz w:val="32"/>
          <w:szCs w:val="32"/>
        </w:rPr>
        <w:t>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w:t>
      </w:r>
      <w:r w:rsidRPr="00DC1863">
        <w:rPr>
          <w:rFonts w:ascii="华文仿宋" w:eastAsia="华文仿宋" w:hAnsi="华文仿宋" w:hint="eastAsia"/>
          <w:sz w:val="32"/>
          <w:szCs w:val="32"/>
        </w:rPr>
        <w:lastRenderedPageBreak/>
        <w:t>所属单位完善内部管理，确保国家政策规定落到实处。</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财政部、中央级社科类科研项目主管部门要结合社会科学研究的规律和特点，参照本意</w:t>
      </w:r>
      <w:proofErr w:type="gramStart"/>
      <w:r w:rsidRPr="00DC1863">
        <w:rPr>
          <w:rFonts w:ascii="华文仿宋" w:eastAsia="华文仿宋" w:hAnsi="华文仿宋" w:hint="eastAsia"/>
          <w:sz w:val="32"/>
          <w:szCs w:val="32"/>
        </w:rPr>
        <w:t>见尽快</w:t>
      </w:r>
      <w:proofErr w:type="gramEnd"/>
      <w:r w:rsidRPr="00DC1863">
        <w:rPr>
          <w:rFonts w:ascii="华文仿宋" w:eastAsia="华文仿宋" w:hAnsi="华文仿宋" w:hint="eastAsia"/>
          <w:sz w:val="32"/>
          <w:szCs w:val="32"/>
        </w:rPr>
        <w:t>修订中央级社科类科研项目资金管理办法。</w:t>
      </w:r>
    </w:p>
    <w:p w:rsidR="00E55F7D" w:rsidRPr="00DC1863" w:rsidRDefault="00E55F7D" w:rsidP="00E55F7D">
      <w:pPr>
        <w:rPr>
          <w:rFonts w:ascii="华文仿宋" w:eastAsia="华文仿宋" w:hAnsi="华文仿宋" w:hint="eastAsia"/>
          <w:sz w:val="32"/>
          <w:szCs w:val="32"/>
        </w:rPr>
      </w:pPr>
      <w:r w:rsidRPr="00DC1863">
        <w:rPr>
          <w:rFonts w:ascii="华文仿宋" w:eastAsia="华文仿宋" w:hAnsi="华文仿宋" w:hint="eastAsia"/>
          <w:sz w:val="32"/>
          <w:szCs w:val="32"/>
        </w:rPr>
        <w:t xml:space="preserve">    各地区要参照本意见精神，结合实际，加快推进科研项目资金管理改革等各项工作。</w:t>
      </w:r>
    </w:p>
    <w:p w:rsidR="005B58E3" w:rsidRPr="00DC1863" w:rsidRDefault="005B58E3">
      <w:pPr>
        <w:rPr>
          <w:rFonts w:ascii="华文仿宋" w:eastAsia="华文仿宋" w:hAnsi="华文仿宋"/>
          <w:sz w:val="32"/>
          <w:szCs w:val="32"/>
        </w:rPr>
      </w:pPr>
    </w:p>
    <w:sectPr w:rsidR="005B58E3" w:rsidRPr="00DC18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7D"/>
    <w:rsid w:val="005B58E3"/>
    <w:rsid w:val="00DC1863"/>
    <w:rsid w:val="00E5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586</Words>
  <Characters>3346</Characters>
  <Application>Microsoft Office Word</Application>
  <DocSecurity>0</DocSecurity>
  <Lines>27</Lines>
  <Paragraphs>7</Paragraphs>
  <ScaleCrop>false</ScaleCrop>
  <Company>china</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2016-08-16T06:04:00Z</dcterms:created>
  <dcterms:modified xsi:type="dcterms:W3CDTF">2016-08-16T06:06:00Z</dcterms:modified>
</cp:coreProperties>
</file>